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C163" w14:textId="77777777" w:rsidR="00D53F8F" w:rsidRDefault="00D53F8F" w:rsidP="00D53F8F">
      <w:pPr>
        <w:jc w:val="center"/>
        <w:rPr>
          <w:b/>
          <w:sz w:val="40"/>
          <w:szCs w:val="40"/>
        </w:rPr>
      </w:pPr>
      <w:r>
        <w:rPr>
          <w:noProof/>
          <w:lang w:eastAsia="en-AU"/>
        </w:rPr>
        <w:drawing>
          <wp:inline distT="0" distB="0" distL="0" distR="0" wp14:anchorId="0295E928" wp14:editId="4C1E4ED7">
            <wp:extent cx="1722755" cy="95337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4"/>
                    <a:stretch>
                      <a:fillRect/>
                    </a:stretch>
                  </pic:blipFill>
                  <pic:spPr>
                    <a:xfrm>
                      <a:off x="0" y="0"/>
                      <a:ext cx="1753558" cy="970416"/>
                    </a:xfrm>
                    <a:prstGeom prst="rect">
                      <a:avLst/>
                    </a:prstGeom>
                  </pic:spPr>
                </pic:pic>
              </a:graphicData>
            </a:graphic>
          </wp:inline>
        </w:drawing>
      </w:r>
    </w:p>
    <w:p w14:paraId="2ADEAC23" w14:textId="3346C83E" w:rsidR="00C32B57" w:rsidRDefault="00D53F8F" w:rsidP="00D53F8F">
      <w:pPr>
        <w:jc w:val="center"/>
        <w:rPr>
          <w:b/>
          <w:color w:val="7030A0"/>
          <w:sz w:val="28"/>
          <w:szCs w:val="28"/>
        </w:rPr>
      </w:pPr>
      <w:r w:rsidRPr="0093343C">
        <w:rPr>
          <w:b/>
          <w:color w:val="7030A0"/>
          <w:sz w:val="28"/>
          <w:szCs w:val="28"/>
        </w:rPr>
        <w:t>INKING SURGICAL SAMPLES</w:t>
      </w:r>
    </w:p>
    <w:p w14:paraId="3D7CB9DB" w14:textId="6292311D" w:rsidR="0092718C" w:rsidRDefault="0092718C" w:rsidP="0092718C">
      <w:pPr>
        <w:rPr>
          <w:b/>
          <w:color w:val="7030A0"/>
          <w:sz w:val="28"/>
          <w:szCs w:val="28"/>
        </w:rPr>
      </w:pPr>
      <w:r>
        <w:rPr>
          <w:b/>
          <w:color w:val="7030A0"/>
          <w:sz w:val="28"/>
          <w:szCs w:val="28"/>
        </w:rPr>
        <w:t>Why should samples be inked at the clinic?</w:t>
      </w:r>
    </w:p>
    <w:p w14:paraId="1D730AB1" w14:textId="690C246E" w:rsidR="0092718C" w:rsidRDefault="0092718C" w:rsidP="0092718C">
      <w:pPr>
        <w:rPr>
          <w:bCs/>
          <w:color w:val="7030A0"/>
        </w:rPr>
      </w:pPr>
      <w:r>
        <w:rPr>
          <w:bCs/>
          <w:color w:val="7030A0"/>
        </w:rPr>
        <w:t>We highly recommend that all samples be inked at the clinic, especially larger samples</w:t>
      </w:r>
      <w:r w:rsidR="00924CA6">
        <w:rPr>
          <w:bCs/>
          <w:color w:val="7030A0"/>
        </w:rPr>
        <w:t>!</w:t>
      </w:r>
    </w:p>
    <w:p w14:paraId="2A7778B5" w14:textId="6358FED1" w:rsidR="0092718C" w:rsidRDefault="0092718C" w:rsidP="0092718C">
      <w:pPr>
        <w:rPr>
          <w:bCs/>
          <w:color w:val="7030A0"/>
        </w:rPr>
      </w:pPr>
      <w:r>
        <w:rPr>
          <w:bCs/>
          <w:color w:val="7030A0"/>
        </w:rPr>
        <w:t>Ink can and will be applied to samples at the laboratory, however, ink does not stick well to tissue that has already been submersed in formalin and a lot of ink will come off again during processing.</w:t>
      </w:r>
    </w:p>
    <w:p w14:paraId="68347D60" w14:textId="14FBFC3F" w:rsidR="0092718C" w:rsidRDefault="0092718C" w:rsidP="0092718C">
      <w:pPr>
        <w:rPr>
          <w:bCs/>
          <w:color w:val="7030A0"/>
        </w:rPr>
      </w:pPr>
      <w:r>
        <w:rPr>
          <w:bCs/>
          <w:color w:val="7030A0"/>
        </w:rPr>
        <w:t>Tissue that has been inked at the clinic and THEN is placed into formalin with show up much better after processing.</w:t>
      </w:r>
    </w:p>
    <w:p w14:paraId="2208AD25" w14:textId="38AC9818" w:rsidR="0092718C" w:rsidRDefault="0092718C" w:rsidP="0092718C">
      <w:pPr>
        <w:rPr>
          <w:bCs/>
          <w:color w:val="7030A0"/>
        </w:rPr>
      </w:pPr>
      <w:r>
        <w:rPr>
          <w:bCs/>
          <w:color w:val="7030A0"/>
        </w:rPr>
        <w:t xml:space="preserve">Please take a look at the following example: </w:t>
      </w:r>
    </w:p>
    <w:p w14:paraId="50539C3F" w14:textId="55413679" w:rsidR="0092718C" w:rsidRDefault="0092718C" w:rsidP="0092718C">
      <w:pPr>
        <w:rPr>
          <w:bCs/>
          <w:color w:val="7030A0"/>
        </w:rPr>
      </w:pPr>
      <w:r>
        <w:rPr>
          <w:bCs/>
          <w:color w:val="7030A0"/>
        </w:rPr>
        <w:t xml:space="preserve">This is a </w:t>
      </w:r>
      <w:r w:rsidR="006167C4">
        <w:rPr>
          <w:bCs/>
          <w:color w:val="7030A0"/>
        </w:rPr>
        <w:t>large mammary tumour. One representative transverse section will need to be cut into multiple pieces in order to fit into multiple cassettes for processing (tan coloured histology cassettes in the background).</w:t>
      </w:r>
    </w:p>
    <w:p w14:paraId="41D3B24C" w14:textId="6A31E5C5" w:rsidR="006167C4" w:rsidRDefault="006167C4" w:rsidP="0092718C">
      <w:pPr>
        <w:rPr>
          <w:bCs/>
          <w:color w:val="7030A0"/>
        </w:rPr>
      </w:pPr>
      <w:r>
        <w:rPr>
          <w:bCs/>
          <w:color w:val="7030A0"/>
        </w:rPr>
        <w:t xml:space="preserve">Cutting up of specimen is routinely done by laboratory scientists, not the pathologists. </w:t>
      </w:r>
    </w:p>
    <w:p w14:paraId="174899B3" w14:textId="445B6344" w:rsidR="006167C4" w:rsidRPr="00924CA6" w:rsidRDefault="006167C4" w:rsidP="0092718C">
      <w:pPr>
        <w:rPr>
          <w:b/>
          <w:color w:val="7030A0"/>
        </w:rPr>
      </w:pPr>
      <w:r w:rsidRPr="005F646C">
        <w:rPr>
          <w:b/>
          <w:color w:val="7030A0"/>
          <w:highlight w:val="yellow"/>
        </w:rPr>
        <w:t>The most important point is this: the pathologist cannot be sure that the edge of a sample under the microscope is indeed the surgical margin unless there is ink.</w:t>
      </w:r>
      <w:r w:rsidRPr="00924CA6">
        <w:rPr>
          <w:b/>
          <w:color w:val="7030A0"/>
        </w:rPr>
        <w:t xml:space="preserve"> </w:t>
      </w:r>
    </w:p>
    <w:p w14:paraId="3BAA5B75" w14:textId="3FD28DA7" w:rsidR="0092718C" w:rsidRDefault="0092718C" w:rsidP="0092718C">
      <w:pPr>
        <w:rPr>
          <w:bCs/>
          <w:color w:val="7030A0"/>
        </w:rPr>
      </w:pPr>
      <w:r>
        <w:rPr>
          <w:bCs/>
          <w:noProof/>
          <w:color w:val="7030A0"/>
        </w:rPr>
        <w:drawing>
          <wp:inline distT="0" distB="0" distL="0" distR="0" wp14:anchorId="15C44662" wp14:editId="47D104A9">
            <wp:extent cx="2784809"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2597" cy="2101360"/>
                    </a:xfrm>
                    <a:prstGeom prst="rect">
                      <a:avLst/>
                    </a:prstGeom>
                    <a:noFill/>
                    <a:ln>
                      <a:noFill/>
                    </a:ln>
                  </pic:spPr>
                </pic:pic>
              </a:graphicData>
            </a:graphic>
          </wp:inline>
        </w:drawing>
      </w:r>
    </w:p>
    <w:p w14:paraId="24247FE7" w14:textId="77777777" w:rsidR="0092718C" w:rsidRPr="0093343C" w:rsidRDefault="0092718C" w:rsidP="00D53F8F">
      <w:pPr>
        <w:jc w:val="center"/>
        <w:rPr>
          <w:b/>
          <w:color w:val="7030A0"/>
          <w:sz w:val="28"/>
          <w:szCs w:val="28"/>
        </w:rPr>
      </w:pPr>
    </w:p>
    <w:p w14:paraId="3B7E84E6" w14:textId="77777777" w:rsidR="00D53F8F" w:rsidRPr="00924CA6" w:rsidRDefault="00D53F8F" w:rsidP="00D53F8F">
      <w:pPr>
        <w:rPr>
          <w:bCs/>
          <w:color w:val="7030A0"/>
        </w:rPr>
      </w:pPr>
      <w:r w:rsidRPr="00924CA6">
        <w:rPr>
          <w:bCs/>
          <w:color w:val="7030A0"/>
        </w:rPr>
        <w:t xml:space="preserve">IVP </w:t>
      </w:r>
      <w:r w:rsidRPr="00924CA6">
        <w:rPr>
          <w:rFonts w:cstheme="minorHAnsi"/>
          <w:bCs/>
          <w:color w:val="7030A0"/>
        </w:rPr>
        <w:t>provides</w:t>
      </w:r>
      <w:r w:rsidRPr="00924CA6">
        <w:rPr>
          <w:bCs/>
          <w:color w:val="7030A0"/>
        </w:rPr>
        <w:t xml:space="preserve"> surgical ink </w:t>
      </w:r>
      <w:r w:rsidR="00047BC9" w:rsidRPr="00924CA6">
        <w:rPr>
          <w:bCs/>
          <w:color w:val="7030A0"/>
        </w:rPr>
        <w:t xml:space="preserve">free of charge. </w:t>
      </w:r>
      <w:r w:rsidR="00047BC9" w:rsidRPr="00924CA6">
        <w:rPr>
          <w:bCs/>
          <w:color w:val="7030A0"/>
        </w:rPr>
        <w:br/>
        <w:t>D</w:t>
      </w:r>
      <w:r w:rsidRPr="00924CA6">
        <w:rPr>
          <w:bCs/>
          <w:color w:val="7030A0"/>
        </w:rPr>
        <w:t xml:space="preserve">rawing ink (pure or diluted with isopropyl alcohol 1:1) can be used </w:t>
      </w:r>
      <w:r w:rsidR="00047BC9" w:rsidRPr="00924CA6">
        <w:rPr>
          <w:bCs/>
          <w:color w:val="7030A0"/>
        </w:rPr>
        <w:t xml:space="preserve">as a cheap alternative. </w:t>
      </w:r>
    </w:p>
    <w:p w14:paraId="17CC0B84" w14:textId="11DE8F58" w:rsidR="00047BC9" w:rsidRPr="00924CA6" w:rsidRDefault="00047BC9" w:rsidP="00D53F8F">
      <w:pPr>
        <w:rPr>
          <w:color w:val="7030A0"/>
          <w:sz w:val="24"/>
          <w:szCs w:val="24"/>
        </w:rPr>
      </w:pPr>
      <w:r>
        <w:rPr>
          <w:noProof/>
          <w:color w:val="7030A0"/>
          <w:sz w:val="24"/>
          <w:szCs w:val="24"/>
          <w:lang w:eastAsia="en-AU"/>
        </w:rPr>
        <w:lastRenderedPageBreak/>
        <w:drawing>
          <wp:inline distT="0" distB="0" distL="0" distR="0" wp14:anchorId="41C3677F" wp14:editId="0066585E">
            <wp:extent cx="980587" cy="1163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239" cy="1178506"/>
                    </a:xfrm>
                    <a:prstGeom prst="rect">
                      <a:avLst/>
                    </a:prstGeom>
                    <a:noFill/>
                    <a:ln>
                      <a:noFill/>
                    </a:ln>
                  </pic:spPr>
                </pic:pic>
              </a:graphicData>
            </a:graphic>
          </wp:inline>
        </w:drawing>
      </w:r>
      <w:r w:rsidRPr="0093343C">
        <w:rPr>
          <w:b/>
          <w:color w:val="7030A0"/>
        </w:rPr>
        <w:t xml:space="preserve">We </w:t>
      </w:r>
      <w:r w:rsidR="00C96DF2" w:rsidRPr="0093343C">
        <w:rPr>
          <w:b/>
          <w:color w:val="7030A0"/>
        </w:rPr>
        <w:t>recommend to transfer the ink onto a flat washing-</w:t>
      </w:r>
      <w:r w:rsidRPr="0093343C">
        <w:rPr>
          <w:b/>
          <w:color w:val="7030A0"/>
        </w:rPr>
        <w:t xml:space="preserve">up sponge </w:t>
      </w:r>
      <w:r w:rsidR="00C96DF2" w:rsidRPr="0093343C">
        <w:rPr>
          <w:b/>
          <w:color w:val="7030A0"/>
        </w:rPr>
        <w:t>(</w:t>
      </w:r>
      <w:r w:rsidRPr="0093343C">
        <w:rPr>
          <w:b/>
          <w:color w:val="7030A0"/>
        </w:rPr>
        <w:t>from the supermarket</w:t>
      </w:r>
      <w:r w:rsidR="00C96DF2" w:rsidRPr="0093343C">
        <w:rPr>
          <w:b/>
          <w:color w:val="7030A0"/>
        </w:rPr>
        <w:t>)</w:t>
      </w:r>
      <w:r w:rsidRPr="0093343C">
        <w:rPr>
          <w:b/>
          <w:color w:val="7030A0"/>
        </w:rPr>
        <w:t xml:space="preserve"> and a plastic container and soak the sponge with the ink. This can be re-hydrated with water</w:t>
      </w:r>
      <w:r w:rsidR="00C96DF2" w:rsidRPr="0093343C">
        <w:rPr>
          <w:b/>
          <w:color w:val="7030A0"/>
        </w:rPr>
        <w:t xml:space="preserve"> (or alcohol if using drawing ink)</w:t>
      </w:r>
      <w:r w:rsidRPr="0093343C">
        <w:rPr>
          <w:b/>
          <w:color w:val="7030A0"/>
        </w:rPr>
        <w:t xml:space="preserve"> if need be. </w:t>
      </w:r>
    </w:p>
    <w:p w14:paraId="09E29482" w14:textId="77777777" w:rsidR="00047BC9" w:rsidRPr="0093343C" w:rsidRDefault="0093343C" w:rsidP="00D53F8F">
      <w:pPr>
        <w:rPr>
          <w:color w:val="7030A0"/>
        </w:rPr>
      </w:pPr>
      <w:r w:rsidRPr="00B46AB3">
        <w:rPr>
          <w:noProof/>
          <w:color w:val="7030A0"/>
          <w:sz w:val="24"/>
          <w:szCs w:val="24"/>
          <w:lang w:eastAsia="en-AU"/>
        </w:rPr>
        <mc:AlternateContent>
          <mc:Choice Requires="wps">
            <w:drawing>
              <wp:anchor distT="45720" distB="45720" distL="114300" distR="114300" simplePos="0" relativeHeight="251661312" behindDoc="0" locked="0" layoutInCell="1" allowOverlap="1" wp14:anchorId="7158D0D5" wp14:editId="77506E8B">
                <wp:simplePos x="0" y="0"/>
                <wp:positionH relativeFrom="column">
                  <wp:posOffset>2110105</wp:posOffset>
                </wp:positionH>
                <wp:positionV relativeFrom="paragraph">
                  <wp:posOffset>144780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C61432B" w14:textId="77777777" w:rsidR="00B46AB3" w:rsidRPr="00C96DF2" w:rsidRDefault="00B46AB3">
                            <w:pPr>
                              <w:rPr>
                                <w:b/>
                              </w:rPr>
                            </w:pPr>
                            <w:r w:rsidRPr="00C96DF2">
                              <w:rPr>
                                <w:b/>
                              </w:rPr>
                              <w:t xml:space="preserve">Imagine this is your surgical sample. The green bit on top is haired skin and the yellow is </w:t>
                            </w:r>
                            <w:r w:rsidR="00C96DF2" w:rsidRPr="00C96DF2">
                              <w:rPr>
                                <w:b/>
                              </w:rPr>
                              <w:t xml:space="preserve">dermis &amp; </w:t>
                            </w:r>
                            <w:r w:rsidRPr="00C96DF2">
                              <w:rPr>
                                <w:b/>
                              </w:rPr>
                              <w:t>subcutaneous tissue.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15pt;margin-top:11.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">
                <v:textbox style="mso-fit-shape-to-text:t">
                  <w:txbxContent>
                    <w:p w:rsidR="00B46AB3" w:rsidRPr="00C96DF2" w:rsidRDefault="00B46AB3">
                      <w:pPr>
                        <w:rPr>
                          <w:b/>
                        </w:rPr>
                      </w:pPr>
                      <w:r w:rsidRPr="00C96DF2">
                        <w:rPr>
                          <w:b/>
                        </w:rPr>
                        <w:t xml:space="preserve">Imagine this is your surgical sample. The green bit on top is haired skin and the yellow is </w:t>
                      </w:r>
                      <w:r w:rsidR="00C96DF2" w:rsidRPr="00C96DF2">
                        <w:rPr>
                          <w:b/>
                        </w:rPr>
                        <w:t xml:space="preserve">dermis &amp; </w:t>
                      </w:r>
                      <w:r w:rsidRPr="00C96DF2">
                        <w:rPr>
                          <w:b/>
                        </w:rPr>
                        <w:t>subcutaneous tissue.</w:t>
                      </w:r>
                    </w:p>
                  </w:txbxContent>
                </v:textbox>
                <w10:wrap type="square"/>
              </v:shape>
            </w:pict>
          </mc:Fallback>
        </mc:AlternateContent>
      </w:r>
      <w:r>
        <w:rPr>
          <w:noProof/>
          <w:color w:val="7030A0"/>
          <w:sz w:val="24"/>
          <w:szCs w:val="24"/>
          <w:lang w:eastAsia="en-AU"/>
        </w:rPr>
        <mc:AlternateContent>
          <mc:Choice Requires="wps">
            <w:drawing>
              <wp:anchor distT="0" distB="0" distL="114300" distR="114300" simplePos="0" relativeHeight="251659264" behindDoc="0" locked="0" layoutInCell="1" allowOverlap="1" wp14:anchorId="63ADB9C3" wp14:editId="1ABC6401">
                <wp:simplePos x="0" y="0"/>
                <wp:positionH relativeFrom="column">
                  <wp:posOffset>1647825</wp:posOffset>
                </wp:positionH>
                <wp:positionV relativeFrom="paragraph">
                  <wp:posOffset>511810</wp:posOffset>
                </wp:positionV>
                <wp:extent cx="447675" cy="200025"/>
                <wp:effectExtent l="19050" t="19050" r="28575" b="47625"/>
                <wp:wrapNone/>
                <wp:docPr id="4" name="Left Arrow 4"/>
                <wp:cNvGraphicFramePr/>
                <a:graphic xmlns:a="http://schemas.openxmlformats.org/drawingml/2006/main">
                  <a:graphicData uri="http://schemas.microsoft.com/office/word/2010/wordprocessingShape">
                    <wps:wsp>
                      <wps:cNvSpPr/>
                      <wps:spPr>
                        <a:xfrm>
                          <a:off x="0" y="0"/>
                          <a:ext cx="447675" cy="2000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FC0BF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129.75pt;margin-top:40.3pt;width:35.2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" adj="4826" fillcolor="#5b9bd5 [3204]" strokecolor="#1f4d78 [1604]" strokeweight="1pt"/>
            </w:pict>
          </mc:Fallback>
        </mc:AlternateContent>
      </w:r>
      <w:r w:rsidR="00047BC9">
        <w:rPr>
          <w:noProof/>
          <w:color w:val="7030A0"/>
          <w:sz w:val="24"/>
          <w:szCs w:val="24"/>
          <w:lang w:eastAsia="en-AU"/>
        </w:rPr>
        <w:drawing>
          <wp:inline distT="0" distB="0" distL="0" distR="0" wp14:anchorId="48553EFF" wp14:editId="095EA52A">
            <wp:extent cx="1666864" cy="136423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650" cy="1387794"/>
                    </a:xfrm>
                    <a:prstGeom prst="rect">
                      <a:avLst/>
                    </a:prstGeom>
                    <a:noFill/>
                    <a:ln>
                      <a:noFill/>
                    </a:ln>
                  </pic:spPr>
                </pic:pic>
              </a:graphicData>
            </a:graphic>
          </wp:inline>
        </w:drawing>
      </w:r>
      <w:r>
        <w:rPr>
          <w:color w:val="7030A0"/>
          <w:sz w:val="24"/>
          <w:szCs w:val="24"/>
        </w:rPr>
        <w:br/>
      </w:r>
      <w:r>
        <w:rPr>
          <w:color w:val="7030A0"/>
          <w:sz w:val="24"/>
          <w:szCs w:val="24"/>
        </w:rPr>
        <w:br/>
      </w:r>
      <w:r w:rsidR="00C96DF2" w:rsidRPr="0093343C">
        <w:rPr>
          <w:b/>
          <w:color w:val="7030A0"/>
        </w:rPr>
        <w:t>Washing-</w:t>
      </w:r>
      <w:r w:rsidR="00047BC9" w:rsidRPr="0093343C">
        <w:rPr>
          <w:b/>
          <w:color w:val="7030A0"/>
        </w:rPr>
        <w:t xml:space="preserve">up sponge soaked in ink. </w:t>
      </w:r>
    </w:p>
    <w:p w14:paraId="5467F2A0" w14:textId="77777777" w:rsidR="0093343C" w:rsidRDefault="00B46AB3" w:rsidP="00D53F8F">
      <w:pPr>
        <w:rPr>
          <w:b/>
          <w:color w:val="7030A0"/>
        </w:rPr>
      </w:pPr>
      <w:r>
        <w:rPr>
          <w:noProof/>
          <w:color w:val="7030A0"/>
          <w:sz w:val="24"/>
          <w:szCs w:val="24"/>
          <w:lang w:eastAsia="en-AU"/>
        </w:rPr>
        <w:drawing>
          <wp:inline distT="0" distB="0" distL="0" distR="0" wp14:anchorId="0EF2FEA6" wp14:editId="1B1FD73C">
            <wp:extent cx="1543050" cy="115728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462" cy="1178597"/>
                    </a:xfrm>
                    <a:prstGeom prst="rect">
                      <a:avLst/>
                    </a:prstGeom>
                    <a:noFill/>
                    <a:ln>
                      <a:noFill/>
                    </a:ln>
                  </pic:spPr>
                </pic:pic>
              </a:graphicData>
            </a:graphic>
          </wp:inline>
        </w:drawing>
      </w:r>
      <w:r>
        <w:rPr>
          <w:color w:val="7030A0"/>
          <w:sz w:val="24"/>
          <w:szCs w:val="24"/>
        </w:rPr>
        <w:br/>
      </w:r>
      <w:r w:rsidRPr="0093343C">
        <w:rPr>
          <w:b/>
          <w:color w:val="7030A0"/>
        </w:rPr>
        <w:t>Using a cotton swab or just gloved fingers apply the ink to the sur</w:t>
      </w:r>
      <w:r w:rsidR="00C96DF2" w:rsidRPr="0093343C">
        <w:rPr>
          <w:b/>
          <w:color w:val="7030A0"/>
        </w:rPr>
        <w:t>gical margins.</w:t>
      </w:r>
      <w:r w:rsidR="00C96DF2" w:rsidRPr="0093343C">
        <w:rPr>
          <w:b/>
          <w:color w:val="7030A0"/>
        </w:rPr>
        <w:br/>
        <w:t xml:space="preserve">In this case the surgical margin </w:t>
      </w:r>
      <w:r w:rsidRPr="0093343C">
        <w:rPr>
          <w:b/>
          <w:color w:val="7030A0"/>
        </w:rPr>
        <w:t xml:space="preserve">is everything yellow. </w:t>
      </w:r>
      <w:r w:rsidR="0093343C">
        <w:rPr>
          <w:b/>
          <w:color w:val="7030A0"/>
        </w:rPr>
        <w:br/>
      </w:r>
      <w:r w:rsidRPr="0093343C">
        <w:rPr>
          <w:b/>
          <w:color w:val="7030A0"/>
        </w:rPr>
        <w:t xml:space="preserve">Haired skin (dark green in this fictitious sample) does not need to be inked, it’s always obvious under the microscope. </w:t>
      </w:r>
      <w:r w:rsidR="0093343C">
        <w:rPr>
          <w:b/>
          <w:color w:val="7030A0"/>
        </w:rPr>
        <w:br/>
      </w:r>
      <w:r w:rsidRPr="0093343C">
        <w:rPr>
          <w:b/>
          <w:color w:val="7030A0"/>
        </w:rPr>
        <w:t>Please note though that THERE IS NO SUCH THING AS TOO MUCH INK!!!!</w:t>
      </w:r>
    </w:p>
    <w:p w14:paraId="32D3D531" w14:textId="77777777" w:rsidR="0093343C" w:rsidRDefault="0093343C" w:rsidP="00D53F8F">
      <w:pPr>
        <w:rPr>
          <w:b/>
          <w:color w:val="7030A0"/>
        </w:rPr>
      </w:pPr>
    </w:p>
    <w:p w14:paraId="03A69651" w14:textId="77777777" w:rsidR="0093343C" w:rsidRDefault="0093343C" w:rsidP="00D53F8F">
      <w:pPr>
        <w:rPr>
          <w:b/>
          <w:color w:val="7030A0"/>
        </w:rPr>
      </w:pPr>
    </w:p>
    <w:p w14:paraId="28E148EA" w14:textId="77777777" w:rsidR="0093343C" w:rsidRDefault="0093343C" w:rsidP="00D53F8F">
      <w:pPr>
        <w:rPr>
          <w:b/>
          <w:color w:val="7030A0"/>
        </w:rPr>
      </w:pPr>
    </w:p>
    <w:p w14:paraId="65B70848" w14:textId="77777777" w:rsidR="0093343C" w:rsidRDefault="0093343C" w:rsidP="00D53F8F">
      <w:pPr>
        <w:rPr>
          <w:b/>
          <w:color w:val="7030A0"/>
        </w:rPr>
      </w:pPr>
    </w:p>
    <w:p w14:paraId="39C592BD" w14:textId="77777777" w:rsidR="0093343C" w:rsidRDefault="0093343C" w:rsidP="0093343C">
      <w:pPr>
        <w:jc w:val="center"/>
        <w:rPr>
          <w:b/>
          <w:color w:val="7030A0"/>
        </w:rPr>
      </w:pPr>
      <w:r>
        <w:rPr>
          <w:b/>
          <w:noProof/>
          <w:color w:val="7030A0"/>
          <w:lang w:eastAsia="en-AU"/>
        </w:rPr>
        <w:drawing>
          <wp:inline distT="0" distB="0" distL="0" distR="0" wp14:anchorId="2F90E3BA" wp14:editId="647D229F">
            <wp:extent cx="1725295" cy="9512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295" cy="951230"/>
                    </a:xfrm>
                    <a:prstGeom prst="rect">
                      <a:avLst/>
                    </a:prstGeom>
                    <a:noFill/>
                  </pic:spPr>
                </pic:pic>
              </a:graphicData>
            </a:graphic>
          </wp:inline>
        </w:drawing>
      </w:r>
    </w:p>
    <w:p w14:paraId="6B9B3BAB" w14:textId="77777777" w:rsidR="00B46AB3" w:rsidRPr="0093343C" w:rsidRDefault="0093343C" w:rsidP="00D53F8F">
      <w:pPr>
        <w:rPr>
          <w:b/>
          <w:color w:val="7030A0"/>
        </w:rPr>
      </w:pPr>
      <w:r>
        <w:rPr>
          <w:b/>
          <w:color w:val="7030A0"/>
        </w:rPr>
        <w:lastRenderedPageBreak/>
        <w:br/>
      </w:r>
      <w:r>
        <w:rPr>
          <w:b/>
          <w:noProof/>
          <w:color w:val="7030A0"/>
          <w:lang w:eastAsia="en-AU"/>
        </w:rPr>
        <w:drawing>
          <wp:inline distT="0" distB="0" distL="0" distR="0" wp14:anchorId="2FA6159D" wp14:editId="1197F870">
            <wp:extent cx="1268095" cy="1176655"/>
            <wp:effectExtent l="0" t="0" r="825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1176655"/>
                    </a:xfrm>
                    <a:prstGeom prst="rect">
                      <a:avLst/>
                    </a:prstGeom>
                    <a:noFill/>
                  </pic:spPr>
                </pic:pic>
              </a:graphicData>
            </a:graphic>
          </wp:inline>
        </w:drawing>
      </w:r>
    </w:p>
    <w:p w14:paraId="3D4CF540" w14:textId="77777777" w:rsidR="00C96DF2" w:rsidRDefault="00C96DF2" w:rsidP="00D53F8F">
      <w:pPr>
        <w:rPr>
          <w:b/>
          <w:color w:val="7030A0"/>
          <w:sz w:val="24"/>
          <w:szCs w:val="24"/>
        </w:rPr>
      </w:pPr>
      <w:r>
        <w:rPr>
          <w:b/>
          <w:color w:val="7030A0"/>
          <w:sz w:val="24"/>
          <w:szCs w:val="24"/>
        </w:rPr>
        <w:t xml:space="preserve">Once you are satisfied that the entire sample has been inked leave it to dry for around 5 minutes and THEN place in formalin as per usual. </w:t>
      </w:r>
    </w:p>
    <w:p w14:paraId="4C6961E7" w14:textId="77777777" w:rsidR="00C96DF2" w:rsidRDefault="00C96DF2" w:rsidP="00D53F8F">
      <w:pPr>
        <w:rPr>
          <w:b/>
          <w:color w:val="7030A0"/>
          <w:sz w:val="24"/>
          <w:szCs w:val="24"/>
        </w:rPr>
      </w:pPr>
      <w:r>
        <w:rPr>
          <w:b/>
          <w:noProof/>
          <w:color w:val="7030A0"/>
          <w:sz w:val="24"/>
          <w:szCs w:val="24"/>
          <w:lang w:eastAsia="en-AU"/>
        </w:rPr>
        <w:drawing>
          <wp:inline distT="0" distB="0" distL="0" distR="0" wp14:anchorId="0E229058" wp14:editId="5F084786">
            <wp:extent cx="1895475" cy="21539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1567" cy="2160872"/>
                    </a:xfrm>
                    <a:prstGeom prst="rect">
                      <a:avLst/>
                    </a:prstGeom>
                    <a:noFill/>
                    <a:ln>
                      <a:noFill/>
                    </a:ln>
                  </pic:spPr>
                </pic:pic>
              </a:graphicData>
            </a:graphic>
          </wp:inline>
        </w:drawing>
      </w:r>
    </w:p>
    <w:p w14:paraId="01DDC9F7" w14:textId="77777777" w:rsidR="00C96DF2" w:rsidRDefault="00C96DF2" w:rsidP="00D53F8F">
      <w:pPr>
        <w:rPr>
          <w:b/>
          <w:color w:val="7030A0"/>
          <w:sz w:val="24"/>
          <w:szCs w:val="24"/>
        </w:rPr>
      </w:pPr>
      <w:r>
        <w:rPr>
          <w:b/>
          <w:color w:val="7030A0"/>
          <w:sz w:val="24"/>
          <w:szCs w:val="24"/>
        </w:rPr>
        <w:t xml:space="preserve">Leave to dry for approx.5 minutes…then place in formalin. </w:t>
      </w:r>
    </w:p>
    <w:p w14:paraId="3499C38D" w14:textId="77777777" w:rsidR="00C96DF2" w:rsidRDefault="00C96DF2" w:rsidP="00D53F8F">
      <w:pPr>
        <w:rPr>
          <w:b/>
          <w:color w:val="7030A0"/>
          <w:sz w:val="24"/>
          <w:szCs w:val="24"/>
        </w:rPr>
      </w:pPr>
      <w:r>
        <w:rPr>
          <w:b/>
          <w:noProof/>
          <w:color w:val="7030A0"/>
          <w:sz w:val="24"/>
          <w:szCs w:val="24"/>
          <w:lang w:eastAsia="en-AU"/>
        </w:rPr>
        <w:drawing>
          <wp:inline distT="0" distB="0" distL="0" distR="0" wp14:anchorId="5BACCB6D" wp14:editId="0F04F615">
            <wp:extent cx="2390775" cy="156513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1128" cy="1578456"/>
                    </a:xfrm>
                    <a:prstGeom prst="rect">
                      <a:avLst/>
                    </a:prstGeom>
                    <a:noFill/>
                    <a:ln>
                      <a:noFill/>
                    </a:ln>
                  </pic:spPr>
                </pic:pic>
              </a:graphicData>
            </a:graphic>
          </wp:inline>
        </w:drawing>
      </w:r>
    </w:p>
    <w:p w14:paraId="09EFC242" w14:textId="77777777" w:rsidR="00C96DF2" w:rsidRDefault="00C96DF2" w:rsidP="00D53F8F">
      <w:pPr>
        <w:rPr>
          <w:b/>
          <w:color w:val="7030A0"/>
          <w:sz w:val="24"/>
          <w:szCs w:val="24"/>
        </w:rPr>
      </w:pPr>
      <w:r>
        <w:rPr>
          <w:b/>
          <w:color w:val="7030A0"/>
          <w:sz w:val="24"/>
          <w:szCs w:val="24"/>
        </w:rPr>
        <w:t xml:space="preserve">Place sample in formalin as per usual. </w:t>
      </w:r>
      <w:r w:rsidR="0093343C">
        <w:rPr>
          <w:b/>
          <w:color w:val="7030A0"/>
          <w:sz w:val="24"/>
          <w:szCs w:val="24"/>
        </w:rPr>
        <w:br/>
      </w:r>
      <w:r w:rsidR="0093343C" w:rsidRPr="0093343C">
        <w:rPr>
          <w:b/>
          <w:color w:val="7030A0"/>
          <w:sz w:val="24"/>
          <w:szCs w:val="24"/>
        </w:rPr>
        <w:t xml:space="preserve">Please note that the formalin may take on the colour of the ink – that’s fine. </w:t>
      </w:r>
    </w:p>
    <w:p w14:paraId="4DFC13C6" w14:textId="77777777" w:rsidR="00C96DF2" w:rsidRDefault="00C96DF2" w:rsidP="00D53F8F">
      <w:pPr>
        <w:rPr>
          <w:b/>
          <w:color w:val="7030A0"/>
          <w:sz w:val="24"/>
          <w:szCs w:val="24"/>
        </w:rPr>
      </w:pPr>
    </w:p>
    <w:p w14:paraId="5A8F7CCD" w14:textId="77777777" w:rsidR="00C96DF2" w:rsidRDefault="00C96DF2" w:rsidP="00D53F8F">
      <w:pPr>
        <w:rPr>
          <w:color w:val="7030A0"/>
          <w:sz w:val="24"/>
          <w:szCs w:val="24"/>
        </w:rPr>
      </w:pPr>
    </w:p>
    <w:p w14:paraId="4DB3B790" w14:textId="77777777" w:rsidR="00047BC9" w:rsidRPr="00D53F8F" w:rsidRDefault="00047BC9" w:rsidP="00D53F8F">
      <w:pPr>
        <w:rPr>
          <w:color w:val="7030A0"/>
          <w:sz w:val="24"/>
          <w:szCs w:val="24"/>
        </w:rPr>
      </w:pPr>
    </w:p>
    <w:sectPr w:rsidR="00047BC9" w:rsidRPr="00D53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8F"/>
    <w:rsid w:val="00047BC9"/>
    <w:rsid w:val="005F646C"/>
    <w:rsid w:val="006167C4"/>
    <w:rsid w:val="00791BE0"/>
    <w:rsid w:val="0084374F"/>
    <w:rsid w:val="00924CA6"/>
    <w:rsid w:val="0092718C"/>
    <w:rsid w:val="0093343C"/>
    <w:rsid w:val="00B46AB3"/>
    <w:rsid w:val="00C32B57"/>
    <w:rsid w:val="00C96DF2"/>
    <w:rsid w:val="00D53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9B26"/>
  <w15:chartTrackingRefBased/>
  <w15:docId w15:val="{1FE30BBA-BBB2-4683-8FAD-AE09042C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Andrea SchafferWhite</cp:lastModifiedBy>
  <cp:revision>5</cp:revision>
  <dcterms:created xsi:type="dcterms:W3CDTF">2019-12-10T06:01:00Z</dcterms:created>
  <dcterms:modified xsi:type="dcterms:W3CDTF">2021-12-07T06:57:00Z</dcterms:modified>
</cp:coreProperties>
</file>